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E170DA8" w14:textId="77777777" w:rsidR="008D465A" w:rsidRDefault="008D465A" w:rsidP="00EF0CAE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6E9B647B" w14:textId="77777777" w:rsidR="008D465A" w:rsidRDefault="008D465A" w:rsidP="00EF0CAE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47420714" w14:textId="1B75F1F2" w:rsidR="00EF0CAE" w:rsidRPr="00AE711B" w:rsidRDefault="00EF0CAE" w:rsidP="0084659E">
      <w:pPr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AE711B">
        <w:rPr>
          <w:rFonts w:ascii="Times New Roman" w:hAnsi="Times New Roman" w:cs="Times New Roman"/>
          <w:b/>
          <w:bCs/>
          <w:sz w:val="28"/>
          <w:szCs w:val="28"/>
        </w:rPr>
        <w:t xml:space="preserve">Draft </w:t>
      </w:r>
      <w:r w:rsidR="0084659E" w:rsidRPr="00AE711B">
        <w:rPr>
          <w:rFonts w:ascii="Times New Roman" w:hAnsi="Times New Roman" w:cs="Times New Roman"/>
          <w:b/>
          <w:bCs/>
          <w:sz w:val="28"/>
          <w:szCs w:val="28"/>
        </w:rPr>
        <w:t>Procedures for the Annual</w:t>
      </w:r>
      <w:r w:rsidRPr="00AE711B">
        <w:rPr>
          <w:rFonts w:ascii="Times New Roman" w:hAnsi="Times New Roman" w:cs="Times New Roman"/>
          <w:b/>
          <w:bCs/>
          <w:sz w:val="28"/>
          <w:szCs w:val="28"/>
        </w:rPr>
        <w:t xml:space="preserve"> Identification and Prioritization System</w:t>
      </w:r>
    </w:p>
    <w:p w14:paraId="45C69F2F" w14:textId="5A6AC848" w:rsidR="00EF0CAE" w:rsidRDefault="002977AF" w:rsidP="00AE711B">
      <w:pPr>
        <w:jc w:val="both"/>
        <w:rPr>
          <w:rFonts w:ascii="Times New Roman" w:hAnsi="Times New Roman" w:cs="Times New Roman"/>
          <w:sz w:val="24"/>
          <w:szCs w:val="24"/>
        </w:rPr>
      </w:pPr>
      <w:r w:rsidRPr="00EF0CAE">
        <w:rPr>
          <w:rFonts w:ascii="Times New Roman" w:hAnsi="Times New Roman" w:cs="Times New Roman"/>
          <w:i/>
          <w:iCs/>
          <w:sz w:val="24"/>
          <w:szCs w:val="24"/>
        </w:rPr>
        <w:t>Insurance Compact Compass</w:t>
      </w:r>
      <w:r w:rsidRPr="00EF0CAE">
        <w:rPr>
          <w:rFonts w:ascii="Times New Roman" w:hAnsi="Times New Roman" w:cs="Times New Roman"/>
          <w:sz w:val="24"/>
          <w:szCs w:val="24"/>
        </w:rPr>
        <w:t>, Priority I, Action Item 6: Develop a system for identifying and prioritizing the development of new Uniform Standards including for new product lines and new products and benefit features for existing product lines to reflect product offerings</w:t>
      </w:r>
      <w:r w:rsidR="007853E4" w:rsidRPr="00EF0CAE">
        <w:rPr>
          <w:rFonts w:ascii="Times New Roman" w:hAnsi="Times New Roman" w:cs="Times New Roman"/>
          <w:sz w:val="24"/>
          <w:szCs w:val="24"/>
        </w:rPr>
        <w:t xml:space="preserve"> </w:t>
      </w:r>
      <w:r w:rsidRPr="00EF0CAE">
        <w:rPr>
          <w:rFonts w:ascii="Times New Roman" w:hAnsi="Times New Roman" w:cs="Times New Roman"/>
          <w:sz w:val="24"/>
          <w:szCs w:val="24"/>
        </w:rPr>
        <w:t>accepted by the majority or more of Compacting States</w:t>
      </w:r>
    </w:p>
    <w:p w14:paraId="4517DF63" w14:textId="4D9246E6" w:rsidR="00EF0CAE" w:rsidRPr="00AE711B" w:rsidRDefault="00633EFD" w:rsidP="00AE711B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AE711B">
        <w:rPr>
          <w:rFonts w:ascii="Times New Roman" w:hAnsi="Times New Roman" w:cs="Times New Roman"/>
          <w:b/>
          <w:bCs/>
          <w:sz w:val="24"/>
          <w:szCs w:val="24"/>
        </w:rPr>
        <w:t>Background</w:t>
      </w:r>
      <w:r w:rsidR="008D465A" w:rsidRPr="00AE711B">
        <w:rPr>
          <w:rFonts w:ascii="Times New Roman" w:hAnsi="Times New Roman" w:cs="Times New Roman"/>
          <w:b/>
          <w:bCs/>
          <w:sz w:val="24"/>
          <w:szCs w:val="24"/>
        </w:rPr>
        <w:t>:</w:t>
      </w:r>
    </w:p>
    <w:p w14:paraId="5D7D5303" w14:textId="698914AA" w:rsidR="00EF0CAE" w:rsidRPr="00EF0CAE" w:rsidRDefault="00633EFD" w:rsidP="00AE711B">
      <w:pPr>
        <w:jc w:val="both"/>
        <w:rPr>
          <w:rFonts w:ascii="Times New Roman" w:hAnsi="Times New Roman" w:cs="Times New Roman"/>
          <w:sz w:val="24"/>
          <w:szCs w:val="24"/>
        </w:rPr>
      </w:pPr>
      <w:r w:rsidRPr="00EF0CAE">
        <w:rPr>
          <w:rFonts w:ascii="Times New Roman" w:hAnsi="Times New Roman" w:cs="Times New Roman"/>
          <w:sz w:val="24"/>
          <w:szCs w:val="24"/>
        </w:rPr>
        <w:t xml:space="preserve">There is currently no formal process for identifying and prioritizing the development of </w:t>
      </w:r>
      <w:r w:rsidR="00DB526D">
        <w:rPr>
          <w:rFonts w:ascii="Times New Roman" w:hAnsi="Times New Roman" w:cs="Times New Roman"/>
          <w:sz w:val="24"/>
          <w:szCs w:val="24"/>
        </w:rPr>
        <w:t>Uniform S</w:t>
      </w:r>
      <w:r w:rsidRPr="00EF0CAE">
        <w:rPr>
          <w:rFonts w:ascii="Times New Roman" w:hAnsi="Times New Roman" w:cs="Times New Roman"/>
          <w:sz w:val="24"/>
          <w:szCs w:val="24"/>
        </w:rPr>
        <w:t>tandards</w:t>
      </w:r>
      <w:r w:rsidR="00DB526D">
        <w:rPr>
          <w:rFonts w:ascii="Times New Roman" w:hAnsi="Times New Roman" w:cs="Times New Roman"/>
          <w:sz w:val="24"/>
          <w:szCs w:val="24"/>
        </w:rPr>
        <w:t xml:space="preserve"> for products or benefit features not currently within the scope of the adopted Uniform Standards</w:t>
      </w:r>
      <w:r w:rsidRPr="00EF0CAE">
        <w:rPr>
          <w:rFonts w:ascii="Times New Roman" w:hAnsi="Times New Roman" w:cs="Times New Roman"/>
          <w:sz w:val="24"/>
          <w:szCs w:val="24"/>
        </w:rPr>
        <w:t xml:space="preserve">. </w:t>
      </w:r>
      <w:r w:rsidR="00472E92" w:rsidRPr="00EF0CAE">
        <w:rPr>
          <w:rFonts w:ascii="Times New Roman" w:hAnsi="Times New Roman" w:cs="Times New Roman"/>
          <w:sz w:val="24"/>
          <w:szCs w:val="24"/>
        </w:rPr>
        <w:t xml:space="preserve">In 2018, the Product Standards Committee (PSC), at the </w:t>
      </w:r>
      <w:r w:rsidR="007853E4" w:rsidRPr="00EF0CAE">
        <w:rPr>
          <w:rFonts w:ascii="Times New Roman" w:hAnsi="Times New Roman" w:cs="Times New Roman"/>
          <w:sz w:val="24"/>
          <w:szCs w:val="24"/>
        </w:rPr>
        <w:t xml:space="preserve">direction </w:t>
      </w:r>
      <w:r w:rsidR="00472E92" w:rsidRPr="00EF0CAE">
        <w:rPr>
          <w:rFonts w:ascii="Times New Roman" w:hAnsi="Times New Roman" w:cs="Times New Roman"/>
          <w:sz w:val="24"/>
          <w:szCs w:val="24"/>
        </w:rPr>
        <w:t>of the Management Committee</w:t>
      </w:r>
      <w:r w:rsidR="00DB526D">
        <w:rPr>
          <w:rFonts w:ascii="Times New Roman" w:hAnsi="Times New Roman" w:cs="Times New Roman"/>
          <w:sz w:val="24"/>
          <w:szCs w:val="24"/>
        </w:rPr>
        <w:t>,</w:t>
      </w:r>
      <w:r w:rsidR="00472E92" w:rsidRPr="00EF0CAE">
        <w:rPr>
          <w:rFonts w:ascii="Times New Roman" w:hAnsi="Times New Roman" w:cs="Times New Roman"/>
          <w:sz w:val="24"/>
          <w:szCs w:val="24"/>
        </w:rPr>
        <w:t xml:space="preserve"> conducted a gap analysis to develop a prioritization list.  In the </w:t>
      </w:r>
      <w:r w:rsidR="00DB526D">
        <w:rPr>
          <w:rFonts w:ascii="Times New Roman" w:hAnsi="Times New Roman" w:cs="Times New Roman"/>
          <w:sz w:val="24"/>
          <w:szCs w:val="24"/>
        </w:rPr>
        <w:t xml:space="preserve">Insurance Compact’s </w:t>
      </w:r>
      <w:r w:rsidR="00472E92" w:rsidRPr="00EF0CAE">
        <w:rPr>
          <w:rFonts w:ascii="Times New Roman" w:hAnsi="Times New Roman" w:cs="Times New Roman"/>
          <w:sz w:val="24"/>
          <w:szCs w:val="24"/>
        </w:rPr>
        <w:t xml:space="preserve">strategic plan, the PSC is assigned to develop and recommend a system for identifying and prioritizing the development of Uniform Standards. </w:t>
      </w:r>
    </w:p>
    <w:p w14:paraId="58611344" w14:textId="65CBC10E" w:rsidR="00DB526D" w:rsidRDefault="00472E92" w:rsidP="00AE711B">
      <w:pPr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F0CAE">
        <w:rPr>
          <w:rFonts w:ascii="Times New Roman" w:hAnsi="Times New Roman" w:cs="Times New Roman"/>
          <w:sz w:val="24"/>
          <w:szCs w:val="24"/>
        </w:rPr>
        <w:t>Outside of th</w:t>
      </w:r>
      <w:r w:rsidR="00DB526D">
        <w:rPr>
          <w:rFonts w:ascii="Times New Roman" w:hAnsi="Times New Roman" w:cs="Times New Roman"/>
          <w:sz w:val="24"/>
          <w:szCs w:val="24"/>
        </w:rPr>
        <w:t>is</w:t>
      </w:r>
      <w:r w:rsidRPr="00EF0CAE">
        <w:rPr>
          <w:rFonts w:ascii="Times New Roman" w:hAnsi="Times New Roman" w:cs="Times New Roman"/>
          <w:sz w:val="24"/>
          <w:szCs w:val="24"/>
        </w:rPr>
        <w:t xml:space="preserve"> one-time gap analysis, </w:t>
      </w:r>
      <w:r w:rsidR="00DB526D">
        <w:rPr>
          <w:rFonts w:ascii="Times New Roman" w:hAnsi="Times New Roman" w:cs="Times New Roman"/>
          <w:sz w:val="24"/>
          <w:szCs w:val="24"/>
        </w:rPr>
        <w:t xml:space="preserve">it is prudent to develop a </w:t>
      </w:r>
      <w:r w:rsidR="00C25EC9">
        <w:rPr>
          <w:rFonts w:ascii="Times New Roman" w:hAnsi="Times New Roman" w:cs="Times New Roman"/>
          <w:sz w:val="24"/>
          <w:szCs w:val="24"/>
        </w:rPr>
        <w:t xml:space="preserve">process or a </w:t>
      </w:r>
      <w:r w:rsidR="00DB526D">
        <w:rPr>
          <w:rFonts w:ascii="Times New Roman" w:hAnsi="Times New Roman" w:cs="Times New Roman"/>
          <w:sz w:val="24"/>
          <w:szCs w:val="24"/>
        </w:rPr>
        <w:t xml:space="preserve">system for the annual identification and prioritization of </w:t>
      </w:r>
      <w:r w:rsidR="002977AF" w:rsidRPr="00EF0CAE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EF0CAE">
        <w:rPr>
          <w:rFonts w:ascii="Times New Roman" w:eastAsia="Times New Roman" w:hAnsi="Times New Roman" w:cs="Times New Roman"/>
          <w:sz w:val="24"/>
          <w:szCs w:val="24"/>
        </w:rPr>
        <w:t xml:space="preserve">new, or </w:t>
      </w:r>
      <w:r w:rsidR="002977AF" w:rsidRPr="00EF0CAE">
        <w:rPr>
          <w:rFonts w:ascii="Times New Roman" w:eastAsia="Times New Roman" w:hAnsi="Times New Roman" w:cs="Times New Roman"/>
          <w:sz w:val="24"/>
          <w:szCs w:val="24"/>
        </w:rPr>
        <w:t>amendments to</w:t>
      </w:r>
      <w:r w:rsidRPr="00EF0CAE">
        <w:rPr>
          <w:rFonts w:ascii="Times New Roman" w:eastAsia="Times New Roman" w:hAnsi="Times New Roman" w:cs="Times New Roman"/>
          <w:sz w:val="24"/>
          <w:szCs w:val="24"/>
        </w:rPr>
        <w:t>,</w:t>
      </w:r>
      <w:r w:rsidR="002977AF" w:rsidRPr="00EF0CAE">
        <w:rPr>
          <w:rFonts w:ascii="Times New Roman" w:eastAsia="Times New Roman" w:hAnsi="Times New Roman" w:cs="Times New Roman"/>
          <w:sz w:val="24"/>
          <w:szCs w:val="24"/>
        </w:rPr>
        <w:t xml:space="preserve"> Uniform Standards</w:t>
      </w:r>
      <w:r w:rsidR="00DB526D">
        <w:rPr>
          <w:rFonts w:ascii="Times New Roman" w:eastAsia="Times New Roman" w:hAnsi="Times New Roman" w:cs="Times New Roman"/>
          <w:sz w:val="24"/>
          <w:szCs w:val="24"/>
        </w:rPr>
        <w:t xml:space="preserve"> which allows input</w:t>
      </w:r>
      <w:r w:rsidR="002977AF" w:rsidRPr="00EF0CAE">
        <w:rPr>
          <w:rFonts w:ascii="Times New Roman" w:eastAsia="Times New Roman" w:hAnsi="Times New Roman" w:cs="Times New Roman"/>
          <w:sz w:val="24"/>
          <w:szCs w:val="24"/>
        </w:rPr>
        <w:t xml:space="preserve">  by </w:t>
      </w:r>
      <w:r w:rsidR="00DB526D">
        <w:rPr>
          <w:rFonts w:ascii="Times New Roman" w:eastAsia="Times New Roman" w:hAnsi="Times New Roman" w:cs="Times New Roman"/>
          <w:sz w:val="24"/>
          <w:szCs w:val="24"/>
        </w:rPr>
        <w:t xml:space="preserve">Compacting States (Commissioners, </w:t>
      </w:r>
      <w:r w:rsidR="002977AF" w:rsidRPr="00EF0CAE">
        <w:rPr>
          <w:rFonts w:ascii="Times New Roman" w:eastAsia="Times New Roman" w:hAnsi="Times New Roman" w:cs="Times New Roman"/>
          <w:sz w:val="24"/>
          <w:szCs w:val="24"/>
        </w:rPr>
        <w:t>regulators,</w:t>
      </w:r>
      <w:r w:rsidR="00DB526D">
        <w:rPr>
          <w:rFonts w:ascii="Times New Roman" w:eastAsia="Times New Roman" w:hAnsi="Times New Roman" w:cs="Times New Roman"/>
          <w:sz w:val="24"/>
          <w:szCs w:val="24"/>
        </w:rPr>
        <w:t xml:space="preserve"> and</w:t>
      </w:r>
      <w:r w:rsidR="002977AF" w:rsidRPr="00EF0CAE">
        <w:rPr>
          <w:rFonts w:ascii="Times New Roman" w:eastAsia="Times New Roman" w:hAnsi="Times New Roman" w:cs="Times New Roman"/>
          <w:sz w:val="24"/>
          <w:szCs w:val="24"/>
        </w:rPr>
        <w:t xml:space="preserve"> legislators</w:t>
      </w:r>
      <w:r w:rsidR="00DB526D">
        <w:rPr>
          <w:rFonts w:ascii="Times New Roman" w:eastAsia="Times New Roman" w:hAnsi="Times New Roman" w:cs="Times New Roman"/>
          <w:sz w:val="24"/>
          <w:szCs w:val="24"/>
        </w:rPr>
        <w:t>)</w:t>
      </w:r>
      <w:r w:rsidR="002977AF" w:rsidRPr="00EF0CAE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r w:rsidR="00DB526D">
        <w:rPr>
          <w:rFonts w:ascii="Times New Roman" w:eastAsia="Times New Roman" w:hAnsi="Times New Roman" w:cs="Times New Roman"/>
          <w:sz w:val="24"/>
          <w:szCs w:val="24"/>
        </w:rPr>
        <w:t xml:space="preserve">consumer representatives, </w:t>
      </w:r>
      <w:r w:rsidR="002977AF" w:rsidRPr="00EF0CAE">
        <w:rPr>
          <w:rFonts w:ascii="Times New Roman" w:eastAsia="Times New Roman" w:hAnsi="Times New Roman" w:cs="Times New Roman"/>
          <w:sz w:val="24"/>
          <w:szCs w:val="24"/>
        </w:rPr>
        <w:t xml:space="preserve">insurers, the </w:t>
      </w:r>
      <w:r w:rsidR="00DB526D">
        <w:rPr>
          <w:rFonts w:ascii="Times New Roman" w:eastAsia="Times New Roman" w:hAnsi="Times New Roman" w:cs="Times New Roman"/>
          <w:sz w:val="24"/>
          <w:szCs w:val="24"/>
        </w:rPr>
        <w:t xml:space="preserve">Legislative Committee, Consumer </w:t>
      </w:r>
      <w:r w:rsidR="00633EFD" w:rsidRPr="00EF0CAE">
        <w:rPr>
          <w:rFonts w:ascii="Times New Roman" w:eastAsia="Times New Roman" w:hAnsi="Times New Roman" w:cs="Times New Roman"/>
          <w:sz w:val="24"/>
          <w:szCs w:val="24"/>
        </w:rPr>
        <w:t>Advisory Co</w:t>
      </w:r>
      <w:r w:rsidR="00DB526D">
        <w:rPr>
          <w:rFonts w:ascii="Times New Roman" w:eastAsia="Times New Roman" w:hAnsi="Times New Roman" w:cs="Times New Roman"/>
          <w:sz w:val="24"/>
          <w:szCs w:val="24"/>
        </w:rPr>
        <w:t>mmittee</w:t>
      </w:r>
      <w:r w:rsidR="00633EFD" w:rsidRPr="00EF0CAE">
        <w:rPr>
          <w:rFonts w:ascii="Times New Roman" w:eastAsia="Times New Roman" w:hAnsi="Times New Roman" w:cs="Times New Roman"/>
          <w:sz w:val="24"/>
          <w:szCs w:val="24"/>
        </w:rPr>
        <w:t xml:space="preserve"> (</w:t>
      </w:r>
      <w:r w:rsidR="00DB526D">
        <w:rPr>
          <w:rFonts w:ascii="Times New Roman" w:eastAsia="Times New Roman" w:hAnsi="Times New Roman" w:cs="Times New Roman"/>
          <w:sz w:val="24"/>
          <w:szCs w:val="24"/>
        </w:rPr>
        <w:t>C</w:t>
      </w:r>
      <w:r w:rsidR="002977AF" w:rsidRPr="00EF0CAE">
        <w:rPr>
          <w:rFonts w:ascii="Times New Roman" w:eastAsia="Times New Roman" w:hAnsi="Times New Roman" w:cs="Times New Roman"/>
          <w:sz w:val="24"/>
          <w:szCs w:val="24"/>
        </w:rPr>
        <w:t>AC</w:t>
      </w:r>
      <w:r w:rsidR="00633EFD" w:rsidRPr="00EF0CAE">
        <w:rPr>
          <w:rFonts w:ascii="Times New Roman" w:eastAsia="Times New Roman" w:hAnsi="Times New Roman" w:cs="Times New Roman"/>
          <w:sz w:val="24"/>
          <w:szCs w:val="24"/>
        </w:rPr>
        <w:t>)</w:t>
      </w:r>
      <w:r w:rsidR="002977AF" w:rsidRPr="00EF0CAE">
        <w:rPr>
          <w:rFonts w:ascii="Times New Roman" w:eastAsia="Times New Roman" w:hAnsi="Times New Roman" w:cs="Times New Roman"/>
          <w:sz w:val="24"/>
          <w:szCs w:val="24"/>
        </w:rPr>
        <w:t xml:space="preserve">, the </w:t>
      </w:r>
      <w:r w:rsidR="00DB526D">
        <w:rPr>
          <w:rFonts w:ascii="Times New Roman" w:eastAsia="Times New Roman" w:hAnsi="Times New Roman" w:cs="Times New Roman"/>
          <w:sz w:val="24"/>
          <w:szCs w:val="24"/>
        </w:rPr>
        <w:t>Industry</w:t>
      </w:r>
      <w:r w:rsidR="00633EFD" w:rsidRPr="00EF0CAE">
        <w:rPr>
          <w:rFonts w:ascii="Times New Roman" w:eastAsia="Times New Roman" w:hAnsi="Times New Roman" w:cs="Times New Roman"/>
          <w:sz w:val="24"/>
          <w:szCs w:val="24"/>
        </w:rPr>
        <w:t xml:space="preserve"> Advisory Co</w:t>
      </w:r>
      <w:r w:rsidR="003B1BB9">
        <w:rPr>
          <w:rFonts w:ascii="Times New Roman" w:eastAsia="Times New Roman" w:hAnsi="Times New Roman" w:cs="Times New Roman"/>
          <w:sz w:val="24"/>
          <w:szCs w:val="24"/>
        </w:rPr>
        <w:t>mmittee</w:t>
      </w:r>
      <w:r w:rsidR="00633EFD" w:rsidRPr="00EF0CAE">
        <w:rPr>
          <w:rFonts w:ascii="Times New Roman" w:eastAsia="Times New Roman" w:hAnsi="Times New Roman" w:cs="Times New Roman"/>
          <w:sz w:val="24"/>
          <w:szCs w:val="24"/>
        </w:rPr>
        <w:t xml:space="preserve"> (</w:t>
      </w:r>
      <w:r w:rsidR="00DB526D">
        <w:rPr>
          <w:rFonts w:ascii="Times New Roman" w:eastAsia="Times New Roman" w:hAnsi="Times New Roman" w:cs="Times New Roman"/>
          <w:sz w:val="24"/>
          <w:szCs w:val="24"/>
        </w:rPr>
        <w:t>I</w:t>
      </w:r>
      <w:r w:rsidR="002977AF" w:rsidRPr="00EF0CAE">
        <w:rPr>
          <w:rFonts w:ascii="Times New Roman" w:eastAsia="Times New Roman" w:hAnsi="Times New Roman" w:cs="Times New Roman"/>
          <w:sz w:val="24"/>
          <w:szCs w:val="24"/>
        </w:rPr>
        <w:t>AC</w:t>
      </w:r>
      <w:r w:rsidR="00633EFD" w:rsidRPr="00EF0CAE">
        <w:rPr>
          <w:rFonts w:ascii="Times New Roman" w:eastAsia="Times New Roman" w:hAnsi="Times New Roman" w:cs="Times New Roman"/>
          <w:sz w:val="24"/>
          <w:szCs w:val="24"/>
        </w:rPr>
        <w:t>)</w:t>
      </w:r>
      <w:r w:rsidR="002977AF" w:rsidRPr="00EF0CAE">
        <w:rPr>
          <w:rFonts w:ascii="Times New Roman" w:eastAsia="Times New Roman" w:hAnsi="Times New Roman" w:cs="Times New Roman"/>
          <w:sz w:val="24"/>
          <w:szCs w:val="24"/>
        </w:rPr>
        <w:t xml:space="preserve">, other interested parties, or the Compact </w:t>
      </w:r>
      <w:r w:rsidRPr="00EF0CAE">
        <w:rPr>
          <w:rFonts w:ascii="Times New Roman" w:eastAsia="Times New Roman" w:hAnsi="Times New Roman" w:cs="Times New Roman"/>
          <w:sz w:val="24"/>
          <w:szCs w:val="24"/>
        </w:rPr>
        <w:t>O</w:t>
      </w:r>
      <w:r w:rsidR="002977AF" w:rsidRPr="00EF0CAE">
        <w:rPr>
          <w:rFonts w:ascii="Times New Roman" w:eastAsia="Times New Roman" w:hAnsi="Times New Roman" w:cs="Times New Roman"/>
          <w:sz w:val="24"/>
          <w:szCs w:val="24"/>
        </w:rPr>
        <w:t xml:space="preserve">ffice. </w:t>
      </w:r>
      <w:r w:rsidR="00DB526D">
        <w:rPr>
          <w:rFonts w:ascii="Times New Roman" w:eastAsia="Times New Roman" w:hAnsi="Times New Roman" w:cs="Times New Roman"/>
          <w:sz w:val="24"/>
          <w:szCs w:val="24"/>
        </w:rPr>
        <w:t>This system would include consideration of amendments to existing Uniform Standards to accommodate new products or benefit features where practical and address current regulatory or marketplace circumstances. Th</w:t>
      </w:r>
      <w:r w:rsidR="00E145C9">
        <w:rPr>
          <w:rFonts w:ascii="Times New Roman" w:eastAsia="Times New Roman" w:hAnsi="Times New Roman" w:cs="Times New Roman"/>
          <w:sz w:val="24"/>
          <w:szCs w:val="24"/>
        </w:rPr>
        <w:t>is system is not intended to replace, but rather supplement, the five</w:t>
      </w:r>
      <w:r w:rsidR="00C25EC9">
        <w:rPr>
          <w:rFonts w:ascii="Times New Roman" w:eastAsia="Times New Roman" w:hAnsi="Times New Roman" w:cs="Times New Roman"/>
          <w:sz w:val="24"/>
          <w:szCs w:val="24"/>
        </w:rPr>
        <w:t>-</w:t>
      </w:r>
      <w:r w:rsidR="00E145C9">
        <w:rPr>
          <w:rFonts w:ascii="Times New Roman" w:eastAsia="Times New Roman" w:hAnsi="Times New Roman" w:cs="Times New Roman"/>
          <w:sz w:val="24"/>
          <w:szCs w:val="24"/>
        </w:rPr>
        <w:t>year review process which may be incorporated into the prioritization for an annual period, as applicable.</w:t>
      </w:r>
      <w:r w:rsidR="00DB526D">
        <w:rPr>
          <w:rFonts w:ascii="Times New Roman" w:eastAsia="Times New Roman" w:hAnsi="Times New Roman" w:cs="Times New Roman"/>
          <w:sz w:val="24"/>
          <w:szCs w:val="24"/>
        </w:rPr>
        <w:t xml:space="preserve">   </w:t>
      </w:r>
    </w:p>
    <w:p w14:paraId="043A9900" w14:textId="37492B26" w:rsidR="00633EFD" w:rsidRPr="00EF0CAE" w:rsidRDefault="00633EFD" w:rsidP="00AE711B">
      <w:pPr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F0CAE">
        <w:rPr>
          <w:rFonts w:ascii="Times New Roman" w:eastAsia="Times New Roman" w:hAnsi="Times New Roman" w:cs="Times New Roman"/>
          <w:sz w:val="24"/>
          <w:szCs w:val="24"/>
        </w:rPr>
        <w:t>Th</w:t>
      </w:r>
      <w:r w:rsidR="00472E92" w:rsidRPr="00EF0CAE">
        <w:rPr>
          <w:rFonts w:ascii="Times New Roman" w:eastAsia="Times New Roman" w:hAnsi="Times New Roman" w:cs="Times New Roman"/>
          <w:sz w:val="24"/>
          <w:szCs w:val="24"/>
        </w:rPr>
        <w:t xml:space="preserve">is </w:t>
      </w:r>
      <w:r w:rsidRPr="00EF0CAE">
        <w:rPr>
          <w:rFonts w:ascii="Times New Roman" w:eastAsia="Times New Roman" w:hAnsi="Times New Roman" w:cs="Times New Roman"/>
          <w:sz w:val="24"/>
          <w:szCs w:val="24"/>
        </w:rPr>
        <w:t xml:space="preserve">proposal is to develop an </w:t>
      </w:r>
      <w:r w:rsidR="00472E92" w:rsidRPr="00EF0CAE">
        <w:rPr>
          <w:rFonts w:ascii="Times New Roman" w:eastAsia="Times New Roman" w:hAnsi="Times New Roman" w:cs="Times New Roman"/>
          <w:sz w:val="24"/>
          <w:szCs w:val="24"/>
        </w:rPr>
        <w:t xml:space="preserve">identification and </w:t>
      </w:r>
      <w:r w:rsidR="006C6A88" w:rsidRPr="00EF0CAE">
        <w:rPr>
          <w:rFonts w:ascii="Times New Roman" w:eastAsia="Times New Roman" w:hAnsi="Times New Roman" w:cs="Times New Roman"/>
          <w:sz w:val="24"/>
          <w:szCs w:val="24"/>
        </w:rPr>
        <w:t>prioritization</w:t>
      </w:r>
      <w:r w:rsidR="00472E92" w:rsidRPr="00EF0CAE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3C0706" w:rsidRPr="00EF0CAE">
        <w:rPr>
          <w:rFonts w:ascii="Times New Roman" w:eastAsia="Times New Roman" w:hAnsi="Times New Roman" w:cs="Times New Roman"/>
          <w:sz w:val="24"/>
          <w:szCs w:val="24"/>
        </w:rPr>
        <w:t xml:space="preserve">system which outlines a </w:t>
      </w:r>
      <w:r w:rsidR="00E7693E" w:rsidRPr="00EF0CAE">
        <w:rPr>
          <w:rFonts w:ascii="Times New Roman" w:eastAsia="Times New Roman" w:hAnsi="Times New Roman" w:cs="Times New Roman"/>
          <w:sz w:val="24"/>
          <w:szCs w:val="24"/>
        </w:rPr>
        <w:t xml:space="preserve">member-driven </w:t>
      </w:r>
      <w:r w:rsidR="003C0706" w:rsidRPr="00EF0CAE">
        <w:rPr>
          <w:rFonts w:ascii="Times New Roman" w:eastAsia="Times New Roman" w:hAnsi="Times New Roman" w:cs="Times New Roman"/>
          <w:sz w:val="24"/>
          <w:szCs w:val="24"/>
        </w:rPr>
        <w:t>process that operates on an annual calendar basis</w:t>
      </w:r>
      <w:r w:rsidR="00E7693E" w:rsidRPr="00EF0CAE">
        <w:rPr>
          <w:rFonts w:ascii="Times New Roman" w:eastAsia="Times New Roman" w:hAnsi="Times New Roman" w:cs="Times New Roman"/>
          <w:sz w:val="24"/>
          <w:szCs w:val="24"/>
        </w:rPr>
        <w:t xml:space="preserve"> in a similar manner as the annual budget. By formalizing an annual</w:t>
      </w:r>
      <w:r w:rsidR="003C0706" w:rsidRPr="00EF0CAE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EF0CAE">
        <w:rPr>
          <w:rFonts w:ascii="Times New Roman" w:eastAsia="Times New Roman" w:hAnsi="Times New Roman" w:cs="Times New Roman"/>
          <w:sz w:val="24"/>
          <w:szCs w:val="24"/>
        </w:rPr>
        <w:t>process</w:t>
      </w:r>
      <w:r w:rsidR="007853E4" w:rsidRPr="00EF0CAE">
        <w:rPr>
          <w:rFonts w:ascii="Times New Roman" w:eastAsia="Times New Roman" w:hAnsi="Times New Roman" w:cs="Times New Roman"/>
          <w:sz w:val="24"/>
          <w:szCs w:val="24"/>
        </w:rPr>
        <w:t>, t</w:t>
      </w:r>
      <w:r w:rsidR="00E7693E" w:rsidRPr="00EF0CAE">
        <w:rPr>
          <w:rFonts w:ascii="Times New Roman" w:eastAsia="Times New Roman" w:hAnsi="Times New Roman" w:cs="Times New Roman"/>
          <w:sz w:val="24"/>
          <w:szCs w:val="24"/>
        </w:rPr>
        <w:t>he Compact members can determine if</w:t>
      </w:r>
      <w:r w:rsidR="007853E4" w:rsidRPr="00EF0CAE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E7693E" w:rsidRPr="00EF0CAE">
        <w:rPr>
          <w:rFonts w:ascii="Times New Roman" w:eastAsia="Times New Roman" w:hAnsi="Times New Roman" w:cs="Times New Roman"/>
          <w:sz w:val="24"/>
          <w:szCs w:val="24"/>
        </w:rPr>
        <w:t xml:space="preserve">the prioritization list is aligned with the organization’s strategic initiatives and incorporate </w:t>
      </w:r>
      <w:r w:rsidRPr="00EF0CAE">
        <w:rPr>
          <w:rFonts w:ascii="Times New Roman" w:eastAsia="Times New Roman" w:hAnsi="Times New Roman" w:cs="Times New Roman"/>
          <w:sz w:val="24"/>
          <w:szCs w:val="24"/>
        </w:rPr>
        <w:t>with budget planning if there are implications</w:t>
      </w:r>
      <w:r w:rsidR="00E7693E" w:rsidRPr="00EF0CAE">
        <w:rPr>
          <w:rFonts w:ascii="Times New Roman" w:eastAsia="Times New Roman" w:hAnsi="Times New Roman" w:cs="Times New Roman"/>
          <w:sz w:val="24"/>
          <w:szCs w:val="24"/>
        </w:rPr>
        <w:t xml:space="preserve"> to the operating revenues or expenses of the organization</w:t>
      </w:r>
      <w:r w:rsidRPr="00EF0CAE">
        <w:rPr>
          <w:rFonts w:ascii="Times New Roman" w:eastAsia="Times New Roman" w:hAnsi="Times New Roman" w:cs="Times New Roman"/>
          <w:sz w:val="24"/>
          <w:szCs w:val="24"/>
        </w:rPr>
        <w:t>.</w:t>
      </w:r>
    </w:p>
    <w:p w14:paraId="329DDBEC" w14:textId="4AEAAA07" w:rsidR="0084659E" w:rsidRDefault="00C25EC9" w:rsidP="00AE711B">
      <w:pPr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As part of this recommended proposal, </w:t>
      </w:r>
      <w:r w:rsidR="007853E4" w:rsidRPr="00EF0CAE">
        <w:rPr>
          <w:rFonts w:ascii="Times New Roman" w:eastAsia="Times New Roman" w:hAnsi="Times New Roman" w:cs="Times New Roman"/>
          <w:sz w:val="24"/>
          <w:szCs w:val="24"/>
        </w:rPr>
        <w:t>a standardized</w:t>
      </w:r>
      <w:r w:rsidR="00633EFD" w:rsidRPr="00EF0CAE">
        <w:rPr>
          <w:rFonts w:ascii="Times New Roman" w:eastAsia="Times New Roman" w:hAnsi="Times New Roman" w:cs="Times New Roman"/>
          <w:sz w:val="24"/>
          <w:szCs w:val="24"/>
        </w:rPr>
        <w:t xml:space="preserve"> form for requests </w:t>
      </w:r>
      <w:r w:rsidR="00D34CC0" w:rsidRPr="00EF0CAE">
        <w:rPr>
          <w:rFonts w:ascii="Times New Roman" w:eastAsia="Times New Roman" w:hAnsi="Times New Roman" w:cs="Times New Roman"/>
          <w:sz w:val="24"/>
          <w:szCs w:val="24"/>
        </w:rPr>
        <w:t xml:space="preserve">(Request Form)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in Attachment A would be used to identify </w:t>
      </w:r>
      <w:r w:rsidR="00D34CC0" w:rsidRPr="00EF0CAE">
        <w:rPr>
          <w:rFonts w:ascii="Times New Roman" w:eastAsia="Times New Roman" w:hAnsi="Times New Roman" w:cs="Times New Roman"/>
          <w:sz w:val="24"/>
          <w:szCs w:val="24"/>
        </w:rPr>
        <w:t xml:space="preserve">new Uniform Standards or </w:t>
      </w:r>
      <w:r w:rsidR="006C6A88" w:rsidRPr="00EF0CAE">
        <w:rPr>
          <w:rFonts w:ascii="Times New Roman" w:eastAsia="Times New Roman" w:hAnsi="Times New Roman" w:cs="Times New Roman"/>
          <w:sz w:val="24"/>
          <w:szCs w:val="24"/>
        </w:rPr>
        <w:t>amendments</w:t>
      </w:r>
      <w:r w:rsidR="00D34CC0" w:rsidRPr="00EF0CAE">
        <w:rPr>
          <w:rFonts w:ascii="Times New Roman" w:eastAsia="Times New Roman" w:hAnsi="Times New Roman" w:cs="Times New Roman"/>
          <w:sz w:val="24"/>
          <w:szCs w:val="24"/>
        </w:rPr>
        <w:t xml:space="preserve"> to Uniform Standards</w:t>
      </w:r>
      <w:r>
        <w:rPr>
          <w:rFonts w:ascii="Times New Roman" w:eastAsia="Times New Roman" w:hAnsi="Times New Roman" w:cs="Times New Roman"/>
          <w:sz w:val="24"/>
          <w:szCs w:val="24"/>
        </w:rPr>
        <w:t>. This form would be accessible</w:t>
      </w:r>
      <w:r w:rsidR="00633EFD" w:rsidRPr="00EF0CAE">
        <w:rPr>
          <w:rFonts w:ascii="Times New Roman" w:eastAsia="Times New Roman" w:hAnsi="Times New Roman" w:cs="Times New Roman"/>
          <w:sz w:val="24"/>
          <w:szCs w:val="24"/>
        </w:rPr>
        <w:t xml:space="preserve"> on the Insurance Compact website.</w:t>
      </w:r>
      <w:r w:rsidR="00715F1D" w:rsidRPr="00EF0CAE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Completed forms would be uploaded to the website so interested members and parties can follow the identification process.</w:t>
      </w:r>
    </w:p>
    <w:p w14:paraId="7FC4951C" w14:textId="16CF87EA" w:rsidR="00C90548" w:rsidRDefault="00715F1D" w:rsidP="00AE711B">
      <w:pPr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F0CAE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p w14:paraId="69C24A1B" w14:textId="77777777" w:rsidR="00BD222D" w:rsidRDefault="00BD222D" w:rsidP="00AE711B">
      <w:pPr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14:paraId="23079662" w14:textId="77777777" w:rsidR="00BD222D" w:rsidRDefault="00BD222D" w:rsidP="00AE711B">
      <w:pPr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14:paraId="3EC71A6A" w14:textId="5DA1CB78" w:rsidR="00C90548" w:rsidRPr="00AE711B" w:rsidRDefault="00C90548" w:rsidP="00AE711B">
      <w:pPr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AE711B">
        <w:rPr>
          <w:rFonts w:ascii="Times New Roman" w:eastAsia="Times New Roman" w:hAnsi="Times New Roman" w:cs="Times New Roman"/>
          <w:b/>
          <w:bCs/>
          <w:sz w:val="24"/>
          <w:szCs w:val="24"/>
        </w:rPr>
        <w:lastRenderedPageBreak/>
        <w:t>Procedures:</w:t>
      </w:r>
    </w:p>
    <w:p w14:paraId="5B8089D2" w14:textId="58771AF7" w:rsidR="00C90548" w:rsidRDefault="00C90548" w:rsidP="00AE711B">
      <w:pPr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Requesters will</w:t>
      </w:r>
      <w:r w:rsidR="00C25EC9">
        <w:rPr>
          <w:rFonts w:ascii="Times New Roman" w:eastAsia="Times New Roman" w:hAnsi="Times New Roman" w:cs="Times New Roman"/>
          <w:sz w:val="24"/>
          <w:szCs w:val="24"/>
        </w:rPr>
        <w:t xml:space="preserve"> complete and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submit requests for new standards and amendments to existing standards</w:t>
      </w:r>
      <w:r w:rsidR="00715F1D" w:rsidRPr="00EF0CAE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using the </w:t>
      </w:r>
      <w:r w:rsidR="00B42696">
        <w:rPr>
          <w:rFonts w:ascii="Times New Roman" w:eastAsia="Times New Roman" w:hAnsi="Times New Roman" w:cs="Times New Roman"/>
          <w:sz w:val="24"/>
          <w:szCs w:val="24"/>
        </w:rPr>
        <w:t>Uniform Standard Identification F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orm </w:t>
      </w:r>
      <w:r w:rsidR="00B42696">
        <w:rPr>
          <w:rFonts w:ascii="Times New Roman" w:eastAsia="Times New Roman" w:hAnsi="Times New Roman" w:cs="Times New Roman"/>
          <w:sz w:val="24"/>
          <w:szCs w:val="24"/>
        </w:rPr>
        <w:t xml:space="preserve">(US Form) </w:t>
      </w:r>
      <w:r w:rsidR="00BD222D">
        <w:rPr>
          <w:rFonts w:ascii="Times New Roman" w:eastAsia="Times New Roman" w:hAnsi="Times New Roman" w:cs="Times New Roman"/>
          <w:sz w:val="24"/>
          <w:szCs w:val="24"/>
        </w:rPr>
        <w:t>which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B42696">
        <w:rPr>
          <w:rFonts w:ascii="Times New Roman" w:eastAsia="Times New Roman" w:hAnsi="Times New Roman" w:cs="Times New Roman"/>
          <w:sz w:val="24"/>
          <w:szCs w:val="24"/>
        </w:rPr>
        <w:t>will be</w:t>
      </w:r>
      <w:r w:rsidR="00BD222D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available on the</w:t>
      </w:r>
      <w:r w:rsidR="00BD222D">
        <w:rPr>
          <w:rFonts w:ascii="Times New Roman" w:eastAsia="Times New Roman" w:hAnsi="Times New Roman" w:cs="Times New Roman"/>
          <w:sz w:val="24"/>
          <w:szCs w:val="24"/>
        </w:rPr>
        <w:t xml:space="preserve"> Insurance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Compact website.</w:t>
      </w:r>
      <w:r w:rsidR="00715F1D" w:rsidRPr="00EF0CAE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p w14:paraId="4EF0F1BB" w14:textId="544202D5" w:rsidR="00223648" w:rsidRDefault="00223648" w:rsidP="00AE711B">
      <w:pPr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F0CAE">
        <w:rPr>
          <w:rFonts w:ascii="Times New Roman" w:eastAsia="Times New Roman" w:hAnsi="Times New Roman" w:cs="Times New Roman"/>
          <w:sz w:val="24"/>
          <w:szCs w:val="24"/>
        </w:rPr>
        <w:t xml:space="preserve">The </w:t>
      </w:r>
      <w:r w:rsidR="00BD222D">
        <w:rPr>
          <w:rFonts w:ascii="Times New Roman" w:eastAsia="Times New Roman" w:hAnsi="Times New Roman" w:cs="Times New Roman"/>
          <w:sz w:val="24"/>
          <w:szCs w:val="24"/>
        </w:rPr>
        <w:t xml:space="preserve">Insurance </w:t>
      </w:r>
      <w:r w:rsidRPr="00EF0CAE">
        <w:rPr>
          <w:rFonts w:ascii="Times New Roman" w:eastAsia="Times New Roman" w:hAnsi="Times New Roman" w:cs="Times New Roman"/>
          <w:sz w:val="24"/>
          <w:szCs w:val="24"/>
        </w:rPr>
        <w:t>Compact would continuously accept submissions of the Request Form</w:t>
      </w:r>
      <w:r w:rsidR="00B42696">
        <w:rPr>
          <w:rFonts w:ascii="Times New Roman" w:eastAsia="Times New Roman" w:hAnsi="Times New Roman" w:cs="Times New Roman"/>
          <w:sz w:val="24"/>
          <w:szCs w:val="24"/>
        </w:rPr>
        <w:t xml:space="preserve"> and within five days of receipt of a US form, will publish the information on the Uniform Standards Identification List that will be available </w:t>
      </w:r>
      <w:r w:rsidRPr="00EF0CAE">
        <w:rPr>
          <w:rFonts w:ascii="Times New Roman" w:eastAsia="Times New Roman" w:hAnsi="Times New Roman" w:cs="Times New Roman"/>
          <w:sz w:val="24"/>
          <w:szCs w:val="24"/>
        </w:rPr>
        <w:t xml:space="preserve">on the </w:t>
      </w:r>
      <w:r w:rsidR="00BD222D">
        <w:rPr>
          <w:rFonts w:ascii="Times New Roman" w:eastAsia="Times New Roman" w:hAnsi="Times New Roman" w:cs="Times New Roman"/>
          <w:sz w:val="24"/>
          <w:szCs w:val="24"/>
        </w:rPr>
        <w:t xml:space="preserve">Insurance </w:t>
      </w:r>
      <w:r w:rsidRPr="00EF0CAE">
        <w:rPr>
          <w:rFonts w:ascii="Times New Roman" w:eastAsia="Times New Roman" w:hAnsi="Times New Roman" w:cs="Times New Roman"/>
          <w:sz w:val="24"/>
          <w:szCs w:val="24"/>
        </w:rPr>
        <w:t>Compact website.</w:t>
      </w:r>
    </w:p>
    <w:p w14:paraId="5B7A40FB" w14:textId="7CC65E3F" w:rsidR="00B42696" w:rsidRDefault="00223648" w:rsidP="00AE711B">
      <w:pPr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F0CAE">
        <w:rPr>
          <w:rFonts w:ascii="Times New Roman" w:eastAsia="Times New Roman" w:hAnsi="Times New Roman" w:cs="Times New Roman"/>
          <w:sz w:val="24"/>
          <w:szCs w:val="24"/>
        </w:rPr>
        <w:t xml:space="preserve">The PSC will </w:t>
      </w:r>
      <w:r w:rsidR="00BD222D">
        <w:rPr>
          <w:rFonts w:ascii="Times New Roman" w:eastAsia="Times New Roman" w:hAnsi="Times New Roman" w:cs="Times New Roman"/>
          <w:sz w:val="24"/>
          <w:szCs w:val="24"/>
        </w:rPr>
        <w:t>consider all</w:t>
      </w:r>
      <w:r w:rsidRPr="00EF0CAE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B42696">
        <w:rPr>
          <w:rFonts w:ascii="Times New Roman" w:eastAsia="Times New Roman" w:hAnsi="Times New Roman" w:cs="Times New Roman"/>
          <w:sz w:val="24"/>
          <w:szCs w:val="24"/>
        </w:rPr>
        <w:t xml:space="preserve">items that are on the Uniform Standards Identification List as </w:t>
      </w:r>
      <w:proofErr w:type="gramStart"/>
      <w:r w:rsidR="00B42696">
        <w:rPr>
          <w:rFonts w:ascii="Times New Roman" w:eastAsia="Times New Roman" w:hAnsi="Times New Roman" w:cs="Times New Roman"/>
          <w:sz w:val="24"/>
          <w:szCs w:val="24"/>
        </w:rPr>
        <w:t xml:space="preserve">of </w:t>
      </w:r>
      <w:r w:rsidRPr="00EF0CAE">
        <w:rPr>
          <w:rFonts w:ascii="Times New Roman" w:eastAsia="Times New Roman" w:hAnsi="Times New Roman" w:cs="Times New Roman"/>
          <w:sz w:val="24"/>
          <w:szCs w:val="24"/>
        </w:rPr>
        <w:t xml:space="preserve"> June</w:t>
      </w:r>
      <w:proofErr w:type="gramEnd"/>
      <w:r w:rsidRPr="00EF0CAE">
        <w:rPr>
          <w:rFonts w:ascii="Times New Roman" w:eastAsia="Times New Roman" w:hAnsi="Times New Roman" w:cs="Times New Roman"/>
          <w:sz w:val="24"/>
          <w:szCs w:val="24"/>
        </w:rPr>
        <w:t xml:space="preserve"> 30</w:t>
      </w:r>
      <w:r w:rsidRPr="00EF0CAE">
        <w:rPr>
          <w:rFonts w:ascii="Times New Roman" w:eastAsia="Times New Roman" w:hAnsi="Times New Roman" w:cs="Times New Roman"/>
          <w:sz w:val="24"/>
          <w:szCs w:val="24"/>
          <w:vertAlign w:val="superscript"/>
        </w:rPr>
        <w:t>th</w:t>
      </w:r>
      <w:r w:rsidRPr="00EF0CAE">
        <w:rPr>
          <w:rFonts w:ascii="Times New Roman" w:eastAsia="Times New Roman" w:hAnsi="Times New Roman" w:cs="Times New Roman"/>
          <w:sz w:val="24"/>
          <w:szCs w:val="24"/>
        </w:rPr>
        <w:t xml:space="preserve"> of each yea</w:t>
      </w:r>
      <w:r>
        <w:rPr>
          <w:rFonts w:ascii="Times New Roman" w:eastAsia="Times New Roman" w:hAnsi="Times New Roman" w:cs="Times New Roman"/>
          <w:sz w:val="24"/>
          <w:szCs w:val="24"/>
        </w:rPr>
        <w:t>r</w:t>
      </w:r>
      <w:r w:rsidR="00B42696">
        <w:rPr>
          <w:rFonts w:ascii="Times New Roman" w:eastAsia="Times New Roman" w:hAnsi="Times New Roman" w:cs="Times New Roman"/>
          <w:sz w:val="24"/>
          <w:szCs w:val="24"/>
        </w:rPr>
        <w:t xml:space="preserve"> for purposes of providing a recommendation to the Management Committee with respect to prioritization for the next calendar year</w:t>
      </w:r>
      <w:r>
        <w:rPr>
          <w:rFonts w:ascii="Times New Roman" w:eastAsia="Times New Roman" w:hAnsi="Times New Roman" w:cs="Times New Roman"/>
          <w:sz w:val="24"/>
          <w:szCs w:val="24"/>
        </w:rPr>
        <w:t>.</w:t>
      </w:r>
      <w:r w:rsidR="00B42696">
        <w:rPr>
          <w:rFonts w:ascii="Times New Roman" w:eastAsia="Times New Roman" w:hAnsi="Times New Roman" w:cs="Times New Roman"/>
          <w:sz w:val="24"/>
          <w:szCs w:val="24"/>
        </w:rPr>
        <w:t xml:space="preserve"> Items added to the Uniform Standards Identification List after June 30</w:t>
      </w:r>
      <w:r w:rsidR="00B42696" w:rsidRPr="00BD222D">
        <w:rPr>
          <w:rFonts w:ascii="Times New Roman" w:eastAsia="Times New Roman" w:hAnsi="Times New Roman" w:cs="Times New Roman"/>
          <w:sz w:val="24"/>
          <w:szCs w:val="24"/>
          <w:vertAlign w:val="superscript"/>
        </w:rPr>
        <w:t>th</w:t>
      </w:r>
      <w:r w:rsidR="00B42696">
        <w:rPr>
          <w:rFonts w:ascii="Times New Roman" w:eastAsia="Times New Roman" w:hAnsi="Times New Roman" w:cs="Times New Roman"/>
          <w:sz w:val="24"/>
          <w:szCs w:val="24"/>
        </w:rPr>
        <w:t xml:space="preserve"> will not generally be considered for prioritization for the next calendar year but in the calendar year thereafter.</w:t>
      </w:r>
    </w:p>
    <w:p w14:paraId="2C7D1A25" w14:textId="6B61AD8D" w:rsidR="00B42696" w:rsidRDefault="00223648" w:rsidP="00AE711B">
      <w:pPr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The PSC will consider pending requests along with the new requests </w:t>
      </w:r>
      <w:r w:rsidR="00B42696">
        <w:rPr>
          <w:rFonts w:ascii="Times New Roman" w:eastAsia="Times New Roman" w:hAnsi="Times New Roman" w:cs="Times New Roman"/>
          <w:sz w:val="24"/>
          <w:szCs w:val="24"/>
        </w:rPr>
        <w:t>added since the previous June 30</w:t>
      </w:r>
      <w:r w:rsidR="00B42696" w:rsidRPr="00BD222D">
        <w:rPr>
          <w:rFonts w:ascii="Times New Roman" w:eastAsia="Times New Roman" w:hAnsi="Times New Roman" w:cs="Times New Roman"/>
          <w:sz w:val="24"/>
          <w:szCs w:val="24"/>
          <w:vertAlign w:val="superscript"/>
        </w:rPr>
        <w:t>th</w:t>
      </w:r>
      <w:r w:rsidR="00B42696">
        <w:rPr>
          <w:rFonts w:ascii="Times New Roman" w:eastAsia="Times New Roman" w:hAnsi="Times New Roman" w:cs="Times New Roman"/>
          <w:sz w:val="24"/>
          <w:szCs w:val="24"/>
          <w:vertAlign w:val="superscript"/>
        </w:rPr>
        <w:t xml:space="preserve">.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B42696">
        <w:rPr>
          <w:rFonts w:ascii="Times New Roman" w:eastAsia="Times New Roman" w:hAnsi="Times New Roman" w:cs="Times New Roman"/>
          <w:sz w:val="24"/>
          <w:szCs w:val="24"/>
        </w:rPr>
        <w:t>The PSC will hold at least one public call prior to working on a prioritization recommendation and at least one public call before presenting its recommendation</w:t>
      </w:r>
      <w:r w:rsidR="003432D7">
        <w:rPr>
          <w:rFonts w:ascii="Times New Roman" w:eastAsia="Times New Roman" w:hAnsi="Times New Roman" w:cs="Times New Roman"/>
          <w:sz w:val="24"/>
          <w:szCs w:val="24"/>
        </w:rPr>
        <w:t xml:space="preserve"> for the annual prioritization of Uniform Standards Development</w:t>
      </w:r>
      <w:r w:rsidR="00B42696">
        <w:rPr>
          <w:rFonts w:ascii="Times New Roman" w:eastAsia="Times New Roman" w:hAnsi="Times New Roman" w:cs="Times New Roman"/>
          <w:sz w:val="24"/>
          <w:szCs w:val="24"/>
        </w:rPr>
        <w:t xml:space="preserve"> to the Management Committee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. </w:t>
      </w:r>
    </w:p>
    <w:p w14:paraId="55207ED3" w14:textId="18AE6FD4" w:rsidR="00223648" w:rsidRDefault="00B42696" w:rsidP="00AE711B">
      <w:pPr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If necessary, the</w:t>
      </w:r>
      <w:r w:rsidR="0084659E">
        <w:rPr>
          <w:rFonts w:ascii="Times New Roman" w:eastAsia="Times New Roman" w:hAnsi="Times New Roman" w:cs="Times New Roman"/>
          <w:sz w:val="24"/>
          <w:szCs w:val="24"/>
        </w:rPr>
        <w:t xml:space="preserve"> PSC will identify any requests that might require additional resources as part of the annual budget </w:t>
      </w:r>
      <w:r w:rsidR="00FA6421">
        <w:rPr>
          <w:rFonts w:ascii="Times New Roman" w:eastAsia="Times New Roman" w:hAnsi="Times New Roman" w:cs="Times New Roman"/>
          <w:sz w:val="24"/>
          <w:szCs w:val="24"/>
        </w:rPr>
        <w:t>process</w:t>
      </w:r>
      <w:r w:rsidR="0084659E">
        <w:rPr>
          <w:rFonts w:ascii="Times New Roman" w:eastAsia="Times New Roman" w:hAnsi="Times New Roman" w:cs="Times New Roman"/>
          <w:sz w:val="24"/>
          <w:szCs w:val="24"/>
        </w:rPr>
        <w:t xml:space="preserve"> and prepare a request to submit to the Finance Committee.</w:t>
      </w:r>
    </w:p>
    <w:p w14:paraId="1C6091A2" w14:textId="0CE0D8F2" w:rsidR="003432D7" w:rsidRDefault="00B42696" w:rsidP="00AE711B">
      <w:pPr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The </w:t>
      </w:r>
      <w:r w:rsidR="003432D7">
        <w:rPr>
          <w:rFonts w:ascii="Times New Roman" w:eastAsia="Times New Roman" w:hAnsi="Times New Roman" w:cs="Times New Roman"/>
          <w:sz w:val="24"/>
          <w:szCs w:val="24"/>
        </w:rPr>
        <w:t>goal for the PSC is to present the recommended annual prioritization list to t</w:t>
      </w:r>
      <w:r w:rsidR="008160F8" w:rsidRPr="00EF0CAE">
        <w:rPr>
          <w:rFonts w:ascii="Times New Roman" w:eastAsia="Times New Roman" w:hAnsi="Times New Roman" w:cs="Times New Roman"/>
          <w:sz w:val="24"/>
          <w:szCs w:val="24"/>
        </w:rPr>
        <w:t>he Management Committee a</w:t>
      </w:r>
      <w:r w:rsidR="003432D7">
        <w:rPr>
          <w:rFonts w:ascii="Times New Roman" w:eastAsia="Times New Roman" w:hAnsi="Times New Roman" w:cs="Times New Roman"/>
          <w:sz w:val="24"/>
          <w:szCs w:val="24"/>
        </w:rPr>
        <w:t xml:space="preserve">t the same meeting the Finance Committee recommends the annual budget for the coming calendar year. </w:t>
      </w:r>
    </w:p>
    <w:p w14:paraId="1C84A6C5" w14:textId="70613EDD" w:rsidR="003432D7" w:rsidRDefault="003432D7" w:rsidP="00AE711B">
      <w:pPr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Prior to acting on the annual prioritization list, the Management Committee will hold a 30-day comment period and public hearing to receive feedback from members and interested parties.</w:t>
      </w:r>
    </w:p>
    <w:p w14:paraId="4A359FDA" w14:textId="1D16CFE3" w:rsidR="008160F8" w:rsidRPr="00EF0CAE" w:rsidRDefault="003432D7" w:rsidP="00AE711B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The Management Committee a</w:t>
      </w:r>
      <w:r w:rsidR="008160F8" w:rsidRPr="00EF0CAE">
        <w:rPr>
          <w:rFonts w:ascii="Times New Roman" w:eastAsia="Times New Roman" w:hAnsi="Times New Roman" w:cs="Times New Roman"/>
          <w:sz w:val="24"/>
          <w:szCs w:val="24"/>
        </w:rPr>
        <w:t>nd Commission will consider for adoption the annual identification and prioritization list at the same meeting it considers the annual budget for adoption, generally at the Annual Meeting.</w:t>
      </w:r>
    </w:p>
    <w:p w14:paraId="721BC4D2" w14:textId="01086E0F" w:rsidR="009F2A40" w:rsidRDefault="009F2A40" w:rsidP="00AE711B">
      <w:pPr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The final recommendation will be posted on the Product Standards Committee page on the Insurance Compact website.</w:t>
      </w:r>
    </w:p>
    <w:p w14:paraId="11387FD6" w14:textId="65B57D26" w:rsidR="00AE711B" w:rsidRDefault="00AE711B" w:rsidP="00223648">
      <w:pPr>
        <w:rPr>
          <w:rFonts w:ascii="Times New Roman" w:eastAsia="Times New Roman" w:hAnsi="Times New Roman" w:cs="Times New Roman"/>
          <w:sz w:val="24"/>
          <w:szCs w:val="24"/>
        </w:rPr>
      </w:pPr>
    </w:p>
    <w:sectPr w:rsidR="00AE711B" w:rsidSect="008D465A">
      <w:headerReference w:type="first" r:id="rId8"/>
      <w:pgSz w:w="12240" w:h="15840"/>
      <w:pgMar w:top="1440" w:right="1440" w:bottom="1440" w:left="1440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090041F5" w14:textId="77777777" w:rsidR="00EF0CAE" w:rsidRDefault="00EF0CAE" w:rsidP="00EF0CAE">
      <w:pPr>
        <w:spacing w:after="0" w:line="240" w:lineRule="auto"/>
      </w:pPr>
      <w:r>
        <w:separator/>
      </w:r>
    </w:p>
  </w:endnote>
  <w:endnote w:type="continuationSeparator" w:id="0">
    <w:p w14:paraId="500F548F" w14:textId="77777777" w:rsidR="00EF0CAE" w:rsidRDefault="00EF0CAE" w:rsidP="00EF0CA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2AC37CCC" w14:textId="77777777" w:rsidR="00EF0CAE" w:rsidRDefault="00EF0CAE" w:rsidP="00EF0CAE">
      <w:pPr>
        <w:spacing w:after="0" w:line="240" w:lineRule="auto"/>
      </w:pPr>
      <w:r>
        <w:separator/>
      </w:r>
    </w:p>
  </w:footnote>
  <w:footnote w:type="continuationSeparator" w:id="0">
    <w:p w14:paraId="1D1EB1D2" w14:textId="77777777" w:rsidR="00EF0CAE" w:rsidRDefault="00EF0CAE" w:rsidP="00EF0CA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C3C634D" w14:textId="115E0F3A" w:rsidR="008D465A" w:rsidRDefault="008D465A">
    <w:pPr>
      <w:pStyle w:val="Header"/>
    </w:pPr>
    <w:r>
      <w:rPr>
        <w:noProof/>
      </w:rPr>
      <w:drawing>
        <wp:anchor distT="0" distB="0" distL="114300" distR="114300" simplePos="0" relativeHeight="251659264" behindDoc="1" locked="0" layoutInCell="1" allowOverlap="1" wp14:anchorId="607AD286" wp14:editId="09F627EE">
          <wp:simplePos x="0" y="0"/>
          <wp:positionH relativeFrom="margin">
            <wp:align>left</wp:align>
          </wp:positionH>
          <wp:positionV relativeFrom="paragraph">
            <wp:posOffset>38100</wp:posOffset>
          </wp:positionV>
          <wp:extent cx="5829298" cy="819150"/>
          <wp:effectExtent l="0" t="0" r="0" b="0"/>
          <wp:wrapTight wrapText="bothSides">
            <wp:wrapPolygon edited="0">
              <wp:start x="8472" y="0"/>
              <wp:lineTo x="7130" y="8540"/>
              <wp:lineTo x="7836" y="17079"/>
              <wp:lineTo x="7624" y="20595"/>
              <wp:lineTo x="9601" y="20595"/>
              <wp:lineTo x="14543" y="18586"/>
              <wp:lineTo x="14331" y="9042"/>
              <wp:lineTo x="14613" y="2512"/>
              <wp:lineTo x="14049" y="2009"/>
              <wp:lineTo x="8824" y="0"/>
              <wp:lineTo x="8472" y="0"/>
            </wp:wrapPolygon>
          </wp:wrapTight>
          <wp:docPr id="1" name="Picture 1" descr="A picture containing sitting, food, drawing, clock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Picture 1" descr="A picture containing sitting, food, drawing, clock&#10;&#10;Description automatically generated"/>
                  <pic:cNvPicPr/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20370"/>
                  <a:stretch/>
                </pic:blipFill>
                <pic:spPr bwMode="auto">
                  <a:xfrm>
                    <a:off x="0" y="0"/>
                    <a:ext cx="5829298" cy="81915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46AB6106"/>
    <w:multiLevelType w:val="hybridMultilevel"/>
    <w:tmpl w:val="F9A6D95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A5942D3"/>
    <w:multiLevelType w:val="hybridMultilevel"/>
    <w:tmpl w:val="AEE4FF3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20"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977AF"/>
    <w:rsid w:val="00223648"/>
    <w:rsid w:val="00227643"/>
    <w:rsid w:val="00237247"/>
    <w:rsid w:val="002977AF"/>
    <w:rsid w:val="002F1D4E"/>
    <w:rsid w:val="003432D7"/>
    <w:rsid w:val="003B1BB9"/>
    <w:rsid w:val="003C0706"/>
    <w:rsid w:val="00472E92"/>
    <w:rsid w:val="005A7DBE"/>
    <w:rsid w:val="005C647A"/>
    <w:rsid w:val="00633EFD"/>
    <w:rsid w:val="006C6A88"/>
    <w:rsid w:val="00715F1D"/>
    <w:rsid w:val="007853E4"/>
    <w:rsid w:val="008160F8"/>
    <w:rsid w:val="0084659E"/>
    <w:rsid w:val="008D465A"/>
    <w:rsid w:val="00927AD4"/>
    <w:rsid w:val="009A3B91"/>
    <w:rsid w:val="009F2A40"/>
    <w:rsid w:val="00AE711B"/>
    <w:rsid w:val="00B42696"/>
    <w:rsid w:val="00BD222D"/>
    <w:rsid w:val="00C25EC9"/>
    <w:rsid w:val="00C67177"/>
    <w:rsid w:val="00C90548"/>
    <w:rsid w:val="00D34CC0"/>
    <w:rsid w:val="00DB526D"/>
    <w:rsid w:val="00E145C9"/>
    <w:rsid w:val="00E7693E"/>
    <w:rsid w:val="00EF0CAE"/>
    <w:rsid w:val="00F332A8"/>
    <w:rsid w:val="00FA64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7"/>
    <o:shapelayout v:ext="edit">
      <o:idmap v:ext="edit" data="1"/>
    </o:shapelayout>
  </w:shapeDefaults>
  <w:decimalSymbol w:val="."/>
  <w:listSeparator w:val=","/>
  <w14:docId w14:val="094F738E"/>
  <w15:chartTrackingRefBased/>
  <w15:docId w15:val="{31A84163-195B-4E53-BAED-9C497A4B25A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472E9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72E92"/>
    <w:rPr>
      <w:rFonts w:ascii="Segoe UI" w:hAnsi="Segoe UI" w:cs="Segoe UI"/>
      <w:sz w:val="18"/>
      <w:szCs w:val="18"/>
    </w:rPr>
  </w:style>
  <w:style w:type="paragraph" w:styleId="ListParagraph">
    <w:name w:val="List Paragraph"/>
    <w:basedOn w:val="Normal"/>
    <w:uiPriority w:val="34"/>
    <w:qFormat/>
    <w:rsid w:val="002F1D4E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EF0CA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EF0CAE"/>
  </w:style>
  <w:style w:type="paragraph" w:styleId="Footer">
    <w:name w:val="footer"/>
    <w:basedOn w:val="Normal"/>
    <w:link w:val="FooterChar"/>
    <w:uiPriority w:val="99"/>
    <w:unhideWhenUsed/>
    <w:rsid w:val="00EF0CA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F0CA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791851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2E26863-A9B2-4DCC-8461-46B05B542D5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718</Words>
  <Characters>4097</Characters>
  <Application>Microsoft Office Word</Application>
  <DocSecurity>0</DocSecurity>
  <Lines>34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Ezalarab, Susan</dc:creator>
  <cp:keywords/>
  <dc:description/>
  <cp:lastModifiedBy>Ezalarab, Susan</cp:lastModifiedBy>
  <cp:revision>2</cp:revision>
  <dcterms:created xsi:type="dcterms:W3CDTF">2020-11-05T17:58:00Z</dcterms:created>
  <dcterms:modified xsi:type="dcterms:W3CDTF">2020-11-05T17:58:00Z</dcterms:modified>
</cp:coreProperties>
</file>